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56"/>
          <w:szCs w:val="96"/>
          <w:lang w:eastAsia="zh-CN"/>
        </w:rPr>
      </w:pPr>
      <w:r>
        <w:rPr>
          <w:rFonts w:hint="eastAsia"/>
          <w:b/>
          <w:bCs/>
          <w:sz w:val="56"/>
          <w:szCs w:val="96"/>
          <w:lang w:eastAsia="zh-CN"/>
        </w:rPr>
        <w:t>现场勘察确认书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我方作为本次资产拍卖意向竞买人，现就本次水稻拍卖标的现场勘察、参拍规则及履约事宜，自愿作出如下勘察确认与郑重承诺：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意向竞买人名称/姓名：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统一社会信用代码/身份证号码：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联系电话：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我方于</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lang w:val="en-US" w:eastAsia="zh-CN" w:bidi="ar"/>
        </w:rPr>
        <w:t>年</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lang w:val="en-US" w:eastAsia="zh-CN" w:bidi="ar"/>
        </w:rPr>
        <w:t>月</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lang w:val="en-US" w:eastAsia="zh-CN" w:bidi="ar"/>
        </w:rPr>
        <w:t>日，前往本次拍卖标的对应存放地点，对全部拍卖标的完成现场实地勘察、看样及核验工作，已全面核查、充分知晓标的物全部现状。本确认书自签署之日起正式生效，具备法律效力。</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sz w:val="28"/>
          <w:szCs w:val="28"/>
          <w:lang w:val="en-US" w:eastAsia="zh-CN"/>
        </w:rPr>
      </w:pPr>
      <w:r>
        <w:rPr>
          <w:rFonts w:hint="eastAsia" w:ascii="黑体" w:hAnsi="黑体" w:eastAsia="黑体" w:cs="黑体"/>
          <w:b w:val="0"/>
          <w:bCs w:val="0"/>
          <w:color w:val="000000"/>
          <w:sz w:val="32"/>
          <w:szCs w:val="32"/>
          <w:lang w:val="en-US" w:eastAsia="zh-CN"/>
        </w:rPr>
        <w:t>一、拍卖标的信息：</w:t>
      </w:r>
    </w:p>
    <w:tbl>
      <w:tblPr>
        <w:tblStyle w:val="4"/>
        <w:tblW w:w="10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4080"/>
        <w:gridCol w:w="825"/>
        <w:gridCol w:w="945"/>
        <w:gridCol w:w="1275"/>
        <w:gridCol w:w="2550"/>
      </w:tblGrid>
      <w:tr>
        <w:trPr>
          <w:trHeight w:val="7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标的名称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吨数</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起拍单价（元/吨）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工厂名称（存放地）</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2025/2026年度圆粒水稻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6号仓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2740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黑龙江省北大荒米业集团卫星制米有限公司</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2025/2026年度有机中科发五长粒水稻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2号库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38</w:t>
            </w:r>
            <w:r>
              <w:rPr>
                <w:rFonts w:hint="eastAsia" w:ascii="宋体" w:hAnsi="宋体" w:cs="宋体"/>
                <w:i w:val="0"/>
                <w:iCs w:val="0"/>
                <w:color w:val="0D0D0D"/>
                <w:kern w:val="0"/>
                <w:sz w:val="22"/>
                <w:szCs w:val="22"/>
                <w:u w:val="none"/>
                <w:lang w:val="en-US" w:eastAsia="zh-CN" w:bidi="ar"/>
              </w:rPr>
              <w:t>0</w:t>
            </w:r>
            <w:r>
              <w:rPr>
                <w:rFonts w:hint="eastAsia" w:ascii="宋体" w:hAnsi="宋体" w:eastAsia="宋体" w:cs="宋体"/>
                <w:i w:val="0"/>
                <w:iCs w:val="0"/>
                <w:color w:val="0D0D0D"/>
                <w:kern w:val="0"/>
                <w:sz w:val="22"/>
                <w:szCs w:val="22"/>
                <w:u w:val="none"/>
                <w:lang w:val="en-US" w:eastAsia="zh-CN" w:bidi="ar"/>
              </w:rPr>
              <w:t>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北大荒米业泰来食品科技有限公司</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2025/2026年度</w:t>
            </w:r>
            <w:r>
              <w:rPr>
                <w:rFonts w:hint="eastAsia" w:ascii="仿宋_GB2312" w:hAnsi="仿宋_GB2312" w:eastAsia="仿宋_GB2312" w:cs="仿宋_GB2312"/>
                <w:color w:val="auto"/>
                <w:sz w:val="24"/>
                <w:szCs w:val="24"/>
                <w:highlight w:val="none"/>
                <w:lang w:val="en-US" w:eastAsia="zh-CN"/>
              </w:rPr>
              <w:t>垦川102长粒</w:t>
            </w:r>
            <w:r>
              <w:rPr>
                <w:rFonts w:hint="eastAsia" w:ascii="宋体" w:hAnsi="宋体" w:eastAsia="宋体" w:cs="宋体"/>
                <w:i w:val="0"/>
                <w:iCs w:val="0"/>
                <w:color w:val="0D0D0D"/>
                <w:kern w:val="0"/>
                <w:sz w:val="22"/>
                <w:szCs w:val="22"/>
                <w:u w:val="none"/>
                <w:lang w:val="en-US" w:eastAsia="zh-CN" w:bidi="ar"/>
              </w:rPr>
              <w:t>水稻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1号库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3220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北大荒米业集团八五四制米有限公司</w:t>
            </w:r>
          </w:p>
        </w:tc>
      </w:tr>
    </w:tbl>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二、勘察确认及参拍履约须知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 本次拍卖采用</w:t>
      </w:r>
      <w:r>
        <w:rPr>
          <w:rFonts w:hint="eastAsia" w:ascii="仿宋_GB2312" w:hAnsi="仿宋_GB2312" w:eastAsia="仿宋_GB2312" w:cs="仿宋_GB2312"/>
          <w:b/>
          <w:bCs/>
          <w:color w:val="000000"/>
          <w:kern w:val="0"/>
          <w:sz w:val="32"/>
          <w:szCs w:val="32"/>
          <w:lang w:val="en-US" w:eastAsia="zh-CN" w:bidi="ar"/>
        </w:rPr>
        <w:t>单价起拍</w:t>
      </w:r>
      <w:r>
        <w:rPr>
          <w:rFonts w:hint="eastAsia" w:ascii="仿宋_GB2312" w:hAnsi="仿宋_GB2312" w:eastAsia="仿宋_GB2312" w:cs="仿宋_GB2312"/>
          <w:color w:val="000000"/>
          <w:kern w:val="0"/>
          <w:sz w:val="32"/>
          <w:szCs w:val="32"/>
          <w:lang w:val="en-US" w:eastAsia="zh-CN" w:bidi="ar"/>
        </w:rPr>
        <w:t>模式，拍卖公告及相关资料中载明的水稻数量、水分、出米率、杂质、等级、不完善粒等各项数据均仅供参考，不作为最终结算及质量依据。我方已自主完成现场看样、实地勘察及质量核验，完全认可标的物现状，明确了解标的物的“现状”包含但不限于水分、杂质、出米率、等级、品种不符、数量短少、霉变、陈化、包装破损等全部已知及未知的显性或隐性瑕疵。标的最终结算数量以委托方实际检斤数量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 本次拍卖标的为库存水稻，按</w:t>
      </w:r>
      <w:r>
        <w:rPr>
          <w:rFonts w:hint="eastAsia" w:ascii="仿宋_GB2312" w:hAnsi="仿宋_GB2312" w:eastAsia="仿宋_GB2312" w:cs="仿宋_GB2312"/>
          <w:b/>
          <w:bCs/>
          <w:color w:val="000000"/>
          <w:kern w:val="0"/>
          <w:sz w:val="32"/>
          <w:szCs w:val="32"/>
          <w:lang w:val="en-US" w:eastAsia="zh-CN" w:bidi="ar"/>
        </w:rPr>
        <w:t>现状拍卖、现状交付</w:t>
      </w:r>
      <w:r>
        <w:rPr>
          <w:rFonts w:hint="eastAsia" w:ascii="仿宋_GB2312" w:hAnsi="仿宋_GB2312" w:eastAsia="仿宋_GB2312" w:cs="仿宋_GB2312"/>
          <w:color w:val="000000"/>
          <w:kern w:val="0"/>
          <w:sz w:val="32"/>
          <w:szCs w:val="32"/>
          <w:lang w:val="en-US" w:eastAsia="zh-CN" w:bidi="ar"/>
        </w:rPr>
        <w:t>，无质量瑕疵担保。我方已亲临标的物存放现场实地勘察、取样核验，充分掌握标的物质量、品相、存放状态等全部情况。凡我方报名参与竞买，即视为完全认可、自愿接受拍卖标的物一切现状及品质，自愿承担竞买、成交、履约全过程的全部风险与责任，事后不以标的物质量、品相、数量等任何理由提出异议、索赔或拒绝履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 本次拍卖成交标的物交付方式为</w:t>
      </w:r>
      <w:r>
        <w:rPr>
          <w:rFonts w:hint="eastAsia" w:ascii="仿宋_GB2312" w:hAnsi="仿宋_GB2312" w:eastAsia="仿宋_GB2312" w:cs="仿宋_GB2312"/>
          <w:b/>
          <w:bCs/>
          <w:color w:val="000000"/>
          <w:kern w:val="0"/>
          <w:sz w:val="32"/>
          <w:szCs w:val="32"/>
          <w:lang w:val="en-US" w:eastAsia="zh-CN" w:bidi="ar"/>
        </w:rPr>
        <w:t>买受人自提</w:t>
      </w:r>
      <w:r>
        <w:rPr>
          <w:rFonts w:hint="eastAsia" w:ascii="仿宋_GB2312" w:hAnsi="仿宋_GB2312" w:eastAsia="仿宋_GB2312" w:cs="仿宋_GB2312"/>
          <w:color w:val="000000"/>
          <w:kern w:val="0"/>
          <w:sz w:val="32"/>
          <w:szCs w:val="32"/>
          <w:lang w:val="en-US" w:eastAsia="zh-CN" w:bidi="ar"/>
        </w:rPr>
        <w:t>。标的物出库期间由委托单位协助装车，所有装车费用严格按照北大荒米业集团统一出库收费标准执行，全部费用由我方自行承担。自标的物出库移交之日起，水稻储存、搬运、运输、损毁、灭失、损耗等一切风险及损失均由我方自行承担，委托方及拍卖人不承担任何风险及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 付款及出库时限约定：我方明确知晓并承诺严格遵守</w:t>
      </w:r>
      <w:r>
        <w:rPr>
          <w:rFonts w:hint="eastAsia" w:ascii="仿宋_GB2312" w:hAnsi="仿宋_GB2312" w:eastAsia="仿宋_GB2312" w:cs="仿宋_GB2312"/>
          <w:b/>
          <w:bCs/>
          <w:color w:val="000000"/>
          <w:kern w:val="0"/>
          <w:sz w:val="32"/>
          <w:szCs w:val="32"/>
          <w:lang w:val="en-US" w:eastAsia="zh-CN" w:bidi="ar"/>
        </w:rPr>
        <w:t>先款后货</w:t>
      </w:r>
      <w:r>
        <w:rPr>
          <w:rFonts w:hint="eastAsia" w:ascii="仿宋_GB2312" w:hAnsi="仿宋_GB2312" w:eastAsia="仿宋_GB2312" w:cs="仿宋_GB2312"/>
          <w:color w:val="000000"/>
          <w:kern w:val="0"/>
          <w:sz w:val="32"/>
          <w:szCs w:val="32"/>
          <w:lang w:val="en-US" w:eastAsia="zh-CN" w:bidi="ar"/>
        </w:rPr>
        <w:t>交易规则。若竞买成交，我方保证在拍卖成交之日起</w:t>
      </w:r>
      <w:r>
        <w:rPr>
          <w:rFonts w:hint="eastAsia" w:ascii="仿宋_GB2312" w:hAnsi="仿宋_GB2312" w:eastAsia="仿宋_GB2312" w:cs="仿宋_GB2312"/>
          <w:b/>
          <w:bCs/>
          <w:color w:val="000000"/>
          <w:kern w:val="0"/>
          <w:sz w:val="32"/>
          <w:szCs w:val="32"/>
          <w:lang w:val="en-US" w:eastAsia="zh-CN" w:bidi="ar"/>
        </w:rPr>
        <w:t>15个自然日</w:t>
      </w:r>
      <w:r>
        <w:rPr>
          <w:rFonts w:hint="eastAsia" w:ascii="仿宋_GB2312" w:hAnsi="仿宋_GB2312" w:eastAsia="仿宋_GB2312" w:cs="仿宋_GB2312"/>
          <w:color w:val="000000"/>
          <w:kern w:val="0"/>
          <w:sz w:val="32"/>
          <w:szCs w:val="32"/>
          <w:lang w:val="en-US" w:eastAsia="zh-CN" w:bidi="ar"/>
        </w:rPr>
        <w:t>内付清全部标的货款，且在成交之日起</w:t>
      </w:r>
      <w:r>
        <w:rPr>
          <w:rFonts w:hint="eastAsia" w:ascii="仿宋_GB2312" w:hAnsi="仿宋_GB2312" w:eastAsia="仿宋_GB2312" w:cs="仿宋_GB2312"/>
          <w:b/>
          <w:bCs/>
          <w:color w:val="000000"/>
          <w:kern w:val="0"/>
          <w:sz w:val="32"/>
          <w:szCs w:val="32"/>
          <w:lang w:val="en-US" w:eastAsia="zh-CN" w:bidi="ar"/>
        </w:rPr>
        <w:t>30个自然日</w:t>
      </w:r>
      <w:r>
        <w:rPr>
          <w:rFonts w:hint="eastAsia" w:ascii="仿宋_GB2312" w:hAnsi="仿宋_GB2312" w:eastAsia="仿宋_GB2312" w:cs="仿宋_GB2312"/>
          <w:color w:val="000000"/>
          <w:kern w:val="0"/>
          <w:sz w:val="32"/>
          <w:szCs w:val="32"/>
          <w:lang w:val="en-US" w:eastAsia="zh-CN" w:bidi="ar"/>
        </w:rPr>
        <w:t>内完成全部货物出库工作，逾期未付款、未完成出库的，自愿承担全部违约责任。</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三、郑重承诺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我方已对北大荒华源资产管理有限公司本次拍卖的全部水稻标的现场情况、品质状态、交易规则、履约要求、风险责任等内容进行了全面、充分的了解与确认，自愿按照标的物现状缴纳竞买保证金参与竞拍，自愿遵守本次拍卖全部公告、方案及协议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特此确认！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4160" w:firstLineChars="13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确认人（签字/盖章）：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4160" w:firstLineChars="13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日期：      年     月     日</w:t>
      </w:r>
    </w:p>
    <w:p>
      <w:bookmarkStart w:id="0" w:name="_GoBack"/>
      <w:bookmarkEnd w:id="0"/>
    </w:p>
    <w:sectPr>
      <w:footerReference r:id="rId3" w:type="default"/>
      <w:pgSz w:w="11906" w:h="16838"/>
      <w:pgMar w:top="850" w:right="850" w:bottom="850" w:left="85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txbxContent>
                    </wps:txbx>
                    <wps:bodyPr rot="0" vert="horz" wrap="square" lIns="91440" tIns="45720" rIns="91440" bIns="45720" anchor="t" anchorCtr="0"/>
                  </wps:wsp>
                </a:graphicData>
              </a:graphic>
            </wp:anchor>
          </w:drawing>
        </mc:Choice>
        <mc:Fallback>
          <w:pict>
            <v:rect id="_x0000_s1026" o:spid="_x0000_s1026" o:spt="1" style="position:absolute;left:0pt;margin-top:0pt;height:144pt;width:144pt;mso-position-horizontal:center;mso-position-horizontal-relative:margin;z-index:251659264;mso-width-relative:page;mso-height-relative:page;" filled="f" stroked="f" coordsize="21600,21600" o:gfxdata="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NjGzwTTAAAA&#10;BQEAAA8AAAAAAAAAAQAgAAAAOAAAAGRycy9kb3ducmV2LnhtbFBLAQIUABQAAAAIAIdO4kBaoir8&#10;0wEAALMDAAAOAAAAAAAAAAEAIAAAADgBAABkcnMvZTJvRG9jLnhtbFBLBQYAAAAABgAGAFkBAAB9&#10;BQAAAAA=&#10;">
              <v:fill on="f" focussize="0,0"/>
              <v:stroke on="f"/>
              <v:imagedata o:title=""/>
              <o:lock v:ext="edit" aspectratio="f"/>
              <v:textbox>
                <w:txbxContent>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FBE98"/>
    <w:rsid w:val="2B6FB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2026-06-04T17:03:00Z</dcterms:created>
  <dc:creator>。。</dc:creator>
  <cp:lastModifiedBy>。。</cp:lastModifiedBy>
  <dcterms:modified xsi:type="dcterms:W3CDTF">2026-06-04T17:03:30Z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3A4683A435B1B4BC593F216AE2C1DB9E_41</vt:lpwstr>
  </property>
</Properties>
</file>